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A5" w:rsidRPr="00AD00A5" w:rsidRDefault="00AD00A5" w:rsidP="00AD00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AD00A5" w:rsidRPr="00AD00A5" w:rsidRDefault="00AD00A5" w:rsidP="00AD00A5">
      <w:pPr>
        <w:keepNext/>
        <w:keepLines/>
        <w:spacing w:before="40" w:after="0" w:line="360" w:lineRule="auto"/>
        <w:jc w:val="center"/>
        <w:outlineLvl w:val="8"/>
        <w:rPr>
          <w:rFonts w:ascii="Times New Roman" w:eastAsia="Calibri" w:hAnsi="Times New Roman" w:cs="Times New Roman"/>
          <w:b/>
          <w:bCs/>
          <w:color w:val="272727"/>
          <w:sz w:val="21"/>
          <w:szCs w:val="21"/>
          <w:lang w:eastAsia="ru-RU"/>
        </w:rPr>
      </w:pPr>
      <w:r w:rsidRPr="00AD00A5">
        <w:rPr>
          <w:rFonts w:ascii="Times New Roman" w:eastAsia="Calibri" w:hAnsi="Times New Roman" w:cs="Times New Roman"/>
          <w:b/>
          <w:bCs/>
          <w:color w:val="272727"/>
          <w:sz w:val="21"/>
          <w:szCs w:val="21"/>
          <w:lang w:eastAsia="ru-RU"/>
        </w:rPr>
        <w:t>«РОССИЙСКИЙ ГОСУДАРСТВЕННЫЙ УНИВЕРСИТЕТ ПРАВОСУДИЯ»</w:t>
      </w:r>
    </w:p>
    <w:p w:rsidR="00AD00A5" w:rsidRPr="00AD00A5" w:rsidRDefault="00AD00A5" w:rsidP="00AD00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A5" w:rsidRPr="00AD00A5" w:rsidRDefault="00AD00A5" w:rsidP="00AD00A5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AD00A5" w:rsidRPr="00AD00A5" w:rsidRDefault="00AD00A5" w:rsidP="00AD00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AD00A5" w:rsidRPr="00AD00A5" w:rsidTr="00C22EFA">
        <w:trPr>
          <w:jc w:val="center"/>
        </w:trPr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</w:tcPr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ПРОФЕССИОНАЛЬНАЯ ОБРАЗОВАТЕЛЬНАЯ ПРОГРАММА</w:t>
            </w: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специальности 40.05.04 Судебная и прокурорская деятельность</w:t>
            </w: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(уровень специалитета)</w:t>
            </w: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Учебно-методический комплекс по дисциплине </w:t>
            </w: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ТЕОРИЯ ГОСУДАРСТВА И ПРАВА</w:t>
      </w: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Фонд оценочных средств текущего контроля успеваемости (промежуточной аттестации по итогам освоения дисциплины)</w:t>
      </w:r>
    </w:p>
    <w:p w:rsidR="00AD00A5" w:rsidRPr="00AD00A5" w:rsidRDefault="00AD00A5" w:rsidP="00AD0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0A5" w:rsidRPr="00AD00A5" w:rsidRDefault="00AD00A5" w:rsidP="00AD0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FA" w:rsidRDefault="00C22EFA" w:rsidP="00C22EF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8B32A3" w:rsidRPr="00A44346" w:rsidRDefault="008B32A3" w:rsidP="00C22EF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22EFA" w:rsidRPr="00A44346" w:rsidRDefault="00C22EFA" w:rsidP="00C22E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22EFA" w:rsidRPr="00A44346" w:rsidRDefault="00C22EFA" w:rsidP="00C2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EFA" w:rsidRPr="00A44346" w:rsidRDefault="00C22EFA" w:rsidP="00C22E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44346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набора 20</w:t>
      </w:r>
      <w:r w:rsidR="000573F6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A443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AD00A5" w:rsidRPr="00AD00A5" w:rsidRDefault="00AD00A5" w:rsidP="00AD0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A5" w:rsidRPr="00AD00A5" w:rsidRDefault="00AD00A5" w:rsidP="00AD0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A5" w:rsidRPr="00AD00A5" w:rsidRDefault="00AD00A5" w:rsidP="00AD00A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A5" w:rsidRPr="00AD00A5" w:rsidRDefault="00AD00A5" w:rsidP="00AD00A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A5" w:rsidRPr="00C22EFA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0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20</w:t>
      </w:r>
      <w:r w:rsidR="00FA203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AD00A5" w:rsidRPr="00AD00A5" w:rsidRDefault="00AD00A5" w:rsidP="00AD0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Toc270347315"/>
      <w:bookmarkStart w:id="1" w:name="_Toc180923118"/>
      <w:r w:rsidRPr="00AD0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ФЕДЕРАЛЬНОЕ ГОСУДАРСТВЕННОЕ БЮДЖЕТНОЕ ОБРАЗОВАТЕЛЬНОЕ УЧРЕЖДЕНИЕ ВЫСШЕГО ОБРАЗОВАНИЯ</w:t>
      </w:r>
    </w:p>
    <w:p w:rsidR="00AD00A5" w:rsidRPr="00AD00A5" w:rsidRDefault="00AD00A5" w:rsidP="00AD00A5">
      <w:pPr>
        <w:shd w:val="clear" w:color="auto" w:fill="FFFFFF"/>
        <w:spacing w:before="10"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«РОССИЙСКИЙ ГОСУДАРСТВЕННЫЙ УНИВЕРСИТЕТ ПРАВОСУДИЯ»</w:t>
      </w: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теории права, государства и судебной власти</w:t>
      </w: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заданий для контрольного задания</w:t>
      </w: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 «</w:t>
      </w:r>
      <w:r w:rsidRPr="00AD0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государства и права»</w:t>
      </w:r>
    </w:p>
    <w:p w:rsidR="00AD00A5" w:rsidRPr="00AD00A5" w:rsidRDefault="00AD00A5" w:rsidP="00AD00A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0A5" w:rsidRPr="00AD00A5" w:rsidRDefault="00AD00A5" w:rsidP="00AD00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компетенций (части компетенции), проверяемых оценочным средством: ОПК-1; ОПК-2; ПК-15; ПК-28; ПК-29; ПК-30.</w:t>
      </w:r>
    </w:p>
    <w:p w:rsidR="00AD00A5" w:rsidRPr="00AD00A5" w:rsidRDefault="00AD00A5" w:rsidP="00AD00A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numPr>
          <w:ilvl w:val="0"/>
          <w:numId w:val="18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Контрольные задания</w:t>
      </w: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1</w:t>
      </w:r>
    </w:p>
    <w:tbl>
      <w:tblPr>
        <w:tblStyle w:val="ab"/>
        <w:tblW w:w="0" w:type="auto"/>
        <w:tblInd w:w="-176" w:type="dxa"/>
        <w:tblLook w:val="04A0"/>
      </w:tblPr>
      <w:tblGrid>
        <w:gridCol w:w="710"/>
        <w:gridCol w:w="6086"/>
        <w:gridCol w:w="2951"/>
      </w:tblGrid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Всеобщие и общенаучные методы познания государства и права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ПК-15;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ПК-29;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ПК-30</w:t>
            </w:r>
          </w:p>
        </w:tc>
      </w:tr>
      <w:tr w:rsidR="00AD00A5" w:rsidRPr="00AD00A5" w:rsidTr="00C22EFA">
        <w:trPr>
          <w:trHeight w:val="740"/>
        </w:trPr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Соотношение понятий «механизм государства» и «государственный аппарат». Структура механизма государства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ОПК-2;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</w:tbl>
    <w:p w:rsidR="00AD00A5" w:rsidRPr="00AD00A5" w:rsidRDefault="00AD00A5" w:rsidP="00AD00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2</w:t>
      </w:r>
    </w:p>
    <w:tbl>
      <w:tblPr>
        <w:tblStyle w:val="ab"/>
        <w:tblW w:w="0" w:type="auto"/>
        <w:tblInd w:w="-176" w:type="dxa"/>
        <w:tblLook w:val="04A0"/>
      </w:tblPr>
      <w:tblGrid>
        <w:gridCol w:w="710"/>
        <w:gridCol w:w="6108"/>
        <w:gridCol w:w="2929"/>
      </w:tblGrid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10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rPr>
          <w:trHeight w:val="275"/>
        </w:trPr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10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Принципы права: понятие и виды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ПК-15;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10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Понятие и структура формы государства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ПК-28;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ПК-29</w:t>
            </w:r>
          </w:p>
        </w:tc>
      </w:tr>
    </w:tbl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3</w:t>
      </w:r>
    </w:p>
    <w:tbl>
      <w:tblPr>
        <w:tblStyle w:val="ab"/>
        <w:tblW w:w="0" w:type="auto"/>
        <w:tblInd w:w="-176" w:type="dxa"/>
        <w:tblLook w:val="04A0"/>
      </w:tblPr>
      <w:tblGrid>
        <w:gridCol w:w="710"/>
        <w:gridCol w:w="6086"/>
        <w:gridCol w:w="2951"/>
      </w:tblGrid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Подходы к определению понятия и сущности государства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ПК-28;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ПК-30</w:t>
            </w:r>
          </w:p>
        </w:tc>
      </w:tr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Правовые презумпции и правовые аксиомы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ПК-15; ПК-28</w:t>
            </w:r>
          </w:p>
        </w:tc>
      </w:tr>
    </w:tbl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1407AC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ru-RU"/>
        </w:rPr>
      </w:pPr>
      <w:r w:rsidRPr="001407AC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ru-RU"/>
        </w:rPr>
        <w:t>Вариант 4</w:t>
      </w:r>
    </w:p>
    <w:tbl>
      <w:tblPr>
        <w:tblStyle w:val="ab"/>
        <w:tblW w:w="0" w:type="auto"/>
        <w:tblInd w:w="-176" w:type="dxa"/>
        <w:tblLook w:val="04A0"/>
      </w:tblPr>
      <w:tblGrid>
        <w:gridCol w:w="710"/>
        <w:gridCol w:w="6108"/>
        <w:gridCol w:w="2929"/>
      </w:tblGrid>
      <w:tr w:rsidR="00AD00A5" w:rsidRPr="001407AC" w:rsidTr="00C22EFA">
        <w:tc>
          <w:tcPr>
            <w:tcW w:w="710" w:type="dxa"/>
          </w:tcPr>
          <w:p w:rsidR="00AD00A5" w:rsidRPr="001407AC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1407AC">
              <w:rPr>
                <w:b/>
                <w:bCs/>
                <w:iCs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6108" w:type="dxa"/>
          </w:tcPr>
          <w:p w:rsidR="00AD00A5" w:rsidRPr="001407AC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1407AC">
              <w:rPr>
                <w:b/>
                <w:bCs/>
                <w:iCs/>
                <w:sz w:val="24"/>
                <w:szCs w:val="24"/>
                <w:highlight w:val="yellow"/>
              </w:rPr>
              <w:t>Задание</w:t>
            </w:r>
          </w:p>
        </w:tc>
        <w:tc>
          <w:tcPr>
            <w:tcW w:w="2929" w:type="dxa"/>
          </w:tcPr>
          <w:p w:rsidR="00AD00A5" w:rsidRPr="001407AC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1407AC">
              <w:rPr>
                <w:b/>
                <w:bCs/>
                <w:iCs/>
                <w:sz w:val="24"/>
                <w:szCs w:val="24"/>
                <w:highlight w:val="yellow"/>
              </w:rPr>
              <w:t>Код компетенции (части компетенции)</w:t>
            </w:r>
          </w:p>
        </w:tc>
      </w:tr>
      <w:tr w:rsidR="00AD00A5" w:rsidRPr="001407AC" w:rsidTr="00C22EFA">
        <w:tc>
          <w:tcPr>
            <w:tcW w:w="710" w:type="dxa"/>
          </w:tcPr>
          <w:p w:rsidR="00AD00A5" w:rsidRPr="001407AC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highlight w:val="yellow"/>
              </w:rPr>
            </w:pPr>
            <w:r w:rsidRPr="001407AC">
              <w:rPr>
                <w:bCs/>
                <w:i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108" w:type="dxa"/>
          </w:tcPr>
          <w:p w:rsidR="00AD00A5" w:rsidRPr="001407AC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 w:rsidRPr="001407AC">
              <w:rPr>
                <w:bCs/>
                <w:iCs/>
                <w:sz w:val="24"/>
                <w:szCs w:val="24"/>
                <w:highlight w:val="yellow"/>
              </w:rPr>
              <w:t>Социальное регулирование. Социальные нормы и их виды</w:t>
            </w:r>
          </w:p>
        </w:tc>
        <w:tc>
          <w:tcPr>
            <w:tcW w:w="2929" w:type="dxa"/>
          </w:tcPr>
          <w:p w:rsidR="00AD00A5" w:rsidRPr="001407AC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1407AC">
              <w:rPr>
                <w:bCs/>
                <w:iCs/>
                <w:sz w:val="24"/>
                <w:szCs w:val="24"/>
                <w:highlight w:val="yellow"/>
              </w:rPr>
              <w:t>ПК-15; ПК-28</w:t>
            </w:r>
          </w:p>
        </w:tc>
      </w:tr>
      <w:tr w:rsidR="00AD00A5" w:rsidRPr="00AD00A5" w:rsidTr="00C22EFA">
        <w:tc>
          <w:tcPr>
            <w:tcW w:w="710" w:type="dxa"/>
          </w:tcPr>
          <w:p w:rsidR="00AD00A5" w:rsidRPr="001407AC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highlight w:val="yellow"/>
              </w:rPr>
            </w:pPr>
            <w:r w:rsidRPr="001407AC">
              <w:rPr>
                <w:bCs/>
                <w:i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108" w:type="dxa"/>
          </w:tcPr>
          <w:p w:rsidR="00AD00A5" w:rsidRPr="001407AC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 w:rsidRPr="001407AC">
              <w:rPr>
                <w:bCs/>
                <w:iCs/>
                <w:sz w:val="24"/>
                <w:szCs w:val="24"/>
                <w:highlight w:val="yellow"/>
              </w:rPr>
              <w:t>Единство государственной власти и ее разделение на «ветви». Законодательная, исполнительная и судебная власть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407AC">
              <w:rPr>
                <w:bCs/>
                <w:iCs/>
                <w:sz w:val="24"/>
                <w:szCs w:val="24"/>
                <w:highlight w:val="yellow"/>
              </w:rPr>
              <w:t>ОПК-2;</w:t>
            </w:r>
            <w:r w:rsidRPr="001407AC">
              <w:rPr>
                <w:highlight w:val="yellow"/>
              </w:rPr>
              <w:t xml:space="preserve"> </w:t>
            </w:r>
            <w:r w:rsidRPr="001407AC">
              <w:rPr>
                <w:bCs/>
                <w:iCs/>
                <w:sz w:val="24"/>
                <w:szCs w:val="24"/>
                <w:highlight w:val="yellow"/>
              </w:rPr>
              <w:t>ПК-28</w:t>
            </w:r>
          </w:p>
        </w:tc>
      </w:tr>
    </w:tbl>
    <w:p w:rsidR="00AD00A5" w:rsidRPr="00AD00A5" w:rsidRDefault="00AD00A5" w:rsidP="00AD00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Вариант 5</w:t>
      </w:r>
    </w:p>
    <w:tbl>
      <w:tblPr>
        <w:tblStyle w:val="ab"/>
        <w:tblW w:w="0" w:type="auto"/>
        <w:tblInd w:w="-176" w:type="dxa"/>
        <w:tblLook w:val="04A0"/>
      </w:tblPr>
      <w:tblGrid>
        <w:gridCol w:w="568"/>
        <w:gridCol w:w="6250"/>
        <w:gridCol w:w="2929"/>
      </w:tblGrid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50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50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Причины и общие закономерности возникновения государства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ПК-28;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ПК-29;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ПК-30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50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 позитивного права, его признаки. Право в объективном и субъективном смысле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ПК-15;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</w:tbl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6</w:t>
      </w:r>
    </w:p>
    <w:tbl>
      <w:tblPr>
        <w:tblStyle w:val="ab"/>
        <w:tblW w:w="0" w:type="auto"/>
        <w:tblInd w:w="-176" w:type="dxa"/>
        <w:tblLook w:val="04A0"/>
      </w:tblPr>
      <w:tblGrid>
        <w:gridCol w:w="568"/>
        <w:gridCol w:w="6228"/>
        <w:gridCol w:w="2951"/>
      </w:tblGrid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Понятие функций государства и их классификация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D00A5">
              <w:rPr>
                <w:rFonts w:eastAsia="Calibri"/>
                <w:sz w:val="24"/>
                <w:szCs w:val="24"/>
              </w:rPr>
              <w:t>Функции права. Общесоциальные и специально-юридические функции права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</w:tbl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7</w:t>
      </w:r>
    </w:p>
    <w:tbl>
      <w:tblPr>
        <w:tblStyle w:val="ab"/>
        <w:tblW w:w="0" w:type="auto"/>
        <w:tblInd w:w="-176" w:type="dxa"/>
        <w:tblLook w:val="04A0"/>
      </w:tblPr>
      <w:tblGrid>
        <w:gridCol w:w="568"/>
        <w:gridCol w:w="6228"/>
        <w:gridCol w:w="2951"/>
      </w:tblGrid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AD00A5">
              <w:rPr>
                <w:rFonts w:eastAsia="Calibri"/>
                <w:sz w:val="24"/>
                <w:szCs w:val="24"/>
              </w:rPr>
              <w:t>Право в системе социального регулирования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ПК-15; ПК-28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Понятие, признаки и сущность государства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</w:tbl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A5" w:rsidRPr="00AD00A5" w:rsidRDefault="00AD00A5" w:rsidP="00AD00A5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Критерии оценивания</w:t>
      </w:r>
      <w:r w:rsidRPr="00AD0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69"/>
        <w:gridCol w:w="1417"/>
      </w:tblGrid>
      <w:tr w:rsidR="00AD00A5" w:rsidRPr="00AD00A5" w:rsidTr="00C22EFA">
        <w:tc>
          <w:tcPr>
            <w:tcW w:w="7869" w:type="dxa"/>
          </w:tcPr>
          <w:p w:rsidR="00AD00A5" w:rsidRPr="00AD00A5" w:rsidRDefault="00AD00A5" w:rsidP="00AD0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417" w:type="dxa"/>
          </w:tcPr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AD00A5" w:rsidRPr="00AD00A5" w:rsidTr="00C22EFA">
        <w:tc>
          <w:tcPr>
            <w:tcW w:w="7869" w:type="dxa"/>
          </w:tcPr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выполнена самостоятельно, автор проявил творческий подход к выполнению задания. 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раскрыты полно, логически последовательно, юридически грамотно, имеются ссылки </w:t>
            </w:r>
            <w:r w:rsidRPr="00AD00A5">
              <w:rPr>
                <w:rFonts w:ascii="Times New Roman" w:eastAsia="Calibri" w:hAnsi="Times New Roman" w:cs="Times New Roman"/>
                <w:sz w:val="24"/>
                <w:szCs w:val="24"/>
              </w:rPr>
              <w:t>на классические труды ученых, международные и национальные правовые акты, показано знание проблемных аспектов рассматриваемого вопроса, приведены релевантные примеры, высказана собственная позиция.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показал владение терминологическим и понятийным аппаратом на высоком уровне.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сделал самостоятельные выводы.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оформлена в соответствии с предъявляемыми требованиями.</w:t>
            </w:r>
            <w:r w:rsidRPr="00AD00A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Зачтено.</w:t>
            </w:r>
          </w:p>
          <w:p w:rsidR="00AD00A5" w:rsidRPr="00AD00A5" w:rsidRDefault="00AD00A5" w:rsidP="00AD00A5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4-10 баллов</w:t>
            </w:r>
          </w:p>
        </w:tc>
      </w:tr>
      <w:tr w:rsidR="00AD00A5" w:rsidRPr="00AD00A5" w:rsidTr="00C22EFA">
        <w:tc>
          <w:tcPr>
            <w:tcW w:w="7869" w:type="dxa"/>
          </w:tcPr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выполнена самостоятельно, автор проявил творческий подход к выполнению задания. 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раскрыты полно, логически последовательно, юридически грамотно, приведены релевантные примеры, высказана собственная позиция.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показал владение терминологическим и понятийным аппаратом на высоком уровне.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сделал самостоятельные выводы.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оформлена в соответствии с предъявляемыми требованиями.</w:t>
            </w:r>
          </w:p>
        </w:tc>
        <w:tc>
          <w:tcPr>
            <w:tcW w:w="1417" w:type="dxa"/>
            <w:vMerge/>
          </w:tcPr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D00A5" w:rsidRPr="00AD00A5" w:rsidTr="00C22EFA">
        <w:tc>
          <w:tcPr>
            <w:tcW w:w="7869" w:type="dxa"/>
          </w:tcPr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выполнена самостоятельно. 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в полной мере разобрался в теме исследования, отсутствуют релевантные примеры, не высказана собственная позиция.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показал слабое владение терминологическим и понятийным аппаратом. Допускает грубые правовые и иные ошибки.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Отсутствуют самостоятельные выводы.</w:t>
            </w:r>
          </w:p>
        </w:tc>
        <w:tc>
          <w:tcPr>
            <w:tcW w:w="1417" w:type="dxa"/>
            <w:vMerge/>
          </w:tcPr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D00A5" w:rsidRPr="00AD00A5" w:rsidTr="00C22EFA">
        <w:tc>
          <w:tcPr>
            <w:tcW w:w="7869" w:type="dxa"/>
          </w:tcPr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выполнена несамостоятельно.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разобрался в теме.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не проявил юридической грамотности, логичности в изложении материала. 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владеет терминологическим и понятийным аппаратом.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сделал самостоятельные выводы.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работы не соответствует предъявляемым требованиям.</w:t>
            </w:r>
          </w:p>
        </w:tc>
        <w:tc>
          <w:tcPr>
            <w:tcW w:w="1417" w:type="dxa"/>
          </w:tcPr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Не зачтено.</w:t>
            </w: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Менее 4 баллов</w:t>
            </w:r>
          </w:p>
        </w:tc>
      </w:tr>
    </w:tbl>
    <w:p w:rsidR="00AD00A5" w:rsidRPr="00AD00A5" w:rsidRDefault="00AD00A5" w:rsidP="00AD00A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0A5" w:rsidRPr="00AD00A5" w:rsidRDefault="00AD00A5" w:rsidP="00AD00A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0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AD00A5" w:rsidRPr="00AD00A5" w:rsidRDefault="00AD00A5" w:rsidP="00AD00A5">
      <w:pPr>
        <w:shd w:val="clear" w:color="auto" w:fill="FFFFFF"/>
        <w:spacing w:before="10"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«РОССИЙСКИЙ ГОСУДАРСТВЕННЫЙ УНИВЕРСИТЕТ ПРАВОСУДИЯ»</w:t>
      </w: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теории права, государства и судебной власти</w:t>
      </w: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Комплекты заданий для контрольной работы</w:t>
      </w: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 «</w:t>
      </w:r>
      <w:r w:rsidRPr="00AD0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государства и права»</w:t>
      </w:r>
    </w:p>
    <w:p w:rsidR="00AD00A5" w:rsidRPr="00AD00A5" w:rsidRDefault="00AD00A5" w:rsidP="00AD00A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0A5" w:rsidRPr="00AD00A5" w:rsidRDefault="00AD00A5" w:rsidP="00AD00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компетенций (части компетенции), проверяемых оценочным средством: ОПК-1; ОПК-2; ПК-15; ПК-28; ПК-29; ПК-30.</w:t>
      </w:r>
    </w:p>
    <w:p w:rsidR="00AD00A5" w:rsidRPr="00AD00A5" w:rsidRDefault="00AD00A5" w:rsidP="00AD00A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28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1. Темы контрольных работ</w:t>
      </w: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1</w:t>
      </w:r>
    </w:p>
    <w:tbl>
      <w:tblPr>
        <w:tblStyle w:val="ab"/>
        <w:tblW w:w="0" w:type="auto"/>
        <w:tblInd w:w="-34" w:type="dxa"/>
        <w:tblLook w:val="04A0"/>
      </w:tblPr>
      <w:tblGrid>
        <w:gridCol w:w="568"/>
        <w:gridCol w:w="6086"/>
        <w:gridCol w:w="2951"/>
      </w:tblGrid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jc w:val="both"/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Состав методологии теории государства и права.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ПК-15;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ПК-29;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ПК-30</w:t>
            </w:r>
          </w:p>
        </w:tc>
      </w:tr>
      <w:tr w:rsidR="00AD00A5" w:rsidRPr="00AD00A5" w:rsidTr="00C22EFA">
        <w:trPr>
          <w:trHeight w:val="273"/>
        </w:trPr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 и стадии правоприменения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ОПК-2;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</w:tbl>
    <w:p w:rsidR="00AD00A5" w:rsidRPr="00AD00A5" w:rsidRDefault="00AD00A5" w:rsidP="00AD00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2</w:t>
      </w:r>
    </w:p>
    <w:tbl>
      <w:tblPr>
        <w:tblStyle w:val="ab"/>
        <w:tblW w:w="0" w:type="auto"/>
        <w:tblInd w:w="-34" w:type="dxa"/>
        <w:tblLook w:val="04A0"/>
      </w:tblPr>
      <w:tblGrid>
        <w:gridCol w:w="568"/>
        <w:gridCol w:w="6108"/>
        <w:gridCol w:w="2929"/>
      </w:tblGrid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10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rPr>
          <w:trHeight w:val="275"/>
        </w:trPr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108" w:type="dxa"/>
          </w:tcPr>
          <w:p w:rsidR="00AD00A5" w:rsidRPr="00AD00A5" w:rsidRDefault="00AD00A5" w:rsidP="00AD00A5">
            <w:pPr>
              <w:jc w:val="both"/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Объект, предмет и функции теории государства и права.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ПК-29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108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Стадии и способы правового регулирования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</w:tbl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3</w:t>
      </w:r>
    </w:p>
    <w:tbl>
      <w:tblPr>
        <w:tblStyle w:val="ab"/>
        <w:tblW w:w="0" w:type="auto"/>
        <w:tblInd w:w="-34" w:type="dxa"/>
        <w:tblLook w:val="04A0"/>
      </w:tblPr>
      <w:tblGrid>
        <w:gridCol w:w="568"/>
        <w:gridCol w:w="6086"/>
        <w:gridCol w:w="2951"/>
      </w:tblGrid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jc w:val="both"/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 и элементы политической системы общества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ОПК-1; ПК-28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jc w:val="both"/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Действие нормативных правовых актов во времени, в пространстве и по кругу лиц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</w:t>
            </w:r>
            <w:r w:rsidRPr="00AD00A5">
              <w:t xml:space="preserve"> </w:t>
            </w:r>
          </w:p>
        </w:tc>
      </w:tr>
    </w:tbl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F84DFE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ru-RU"/>
        </w:rPr>
      </w:pPr>
      <w:r w:rsidRPr="00F84DFE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ru-RU"/>
        </w:rPr>
        <w:t>Вариант 4</w:t>
      </w:r>
    </w:p>
    <w:tbl>
      <w:tblPr>
        <w:tblStyle w:val="ab"/>
        <w:tblW w:w="0" w:type="auto"/>
        <w:tblInd w:w="-176" w:type="dxa"/>
        <w:tblLook w:val="04A0"/>
      </w:tblPr>
      <w:tblGrid>
        <w:gridCol w:w="710"/>
        <w:gridCol w:w="6108"/>
        <w:gridCol w:w="2929"/>
      </w:tblGrid>
      <w:tr w:rsidR="00AD00A5" w:rsidRPr="00F84DFE" w:rsidTr="00C22EFA">
        <w:tc>
          <w:tcPr>
            <w:tcW w:w="710" w:type="dxa"/>
          </w:tcPr>
          <w:p w:rsidR="00AD00A5" w:rsidRPr="00F84DFE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F84DFE">
              <w:rPr>
                <w:b/>
                <w:bCs/>
                <w:iCs/>
                <w:sz w:val="24"/>
                <w:szCs w:val="24"/>
                <w:highlight w:val="yellow"/>
              </w:rPr>
              <w:lastRenderedPageBreak/>
              <w:t>№ п/п</w:t>
            </w:r>
          </w:p>
        </w:tc>
        <w:tc>
          <w:tcPr>
            <w:tcW w:w="6108" w:type="dxa"/>
          </w:tcPr>
          <w:p w:rsidR="00AD00A5" w:rsidRPr="00F84DFE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F84DFE">
              <w:rPr>
                <w:b/>
                <w:bCs/>
                <w:iCs/>
                <w:sz w:val="24"/>
                <w:szCs w:val="24"/>
                <w:highlight w:val="yellow"/>
              </w:rPr>
              <w:t>Задание</w:t>
            </w:r>
          </w:p>
        </w:tc>
        <w:tc>
          <w:tcPr>
            <w:tcW w:w="2929" w:type="dxa"/>
          </w:tcPr>
          <w:p w:rsidR="00AD00A5" w:rsidRPr="00F84DFE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F84DFE">
              <w:rPr>
                <w:b/>
                <w:bCs/>
                <w:iCs/>
                <w:sz w:val="24"/>
                <w:szCs w:val="24"/>
                <w:highlight w:val="yellow"/>
              </w:rPr>
              <w:t>Код компетенции (части компетенции)</w:t>
            </w:r>
          </w:p>
        </w:tc>
      </w:tr>
      <w:tr w:rsidR="00AD00A5" w:rsidRPr="00F84DFE" w:rsidTr="00C22EFA">
        <w:tc>
          <w:tcPr>
            <w:tcW w:w="710" w:type="dxa"/>
          </w:tcPr>
          <w:p w:rsidR="00AD00A5" w:rsidRPr="00F84DFE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highlight w:val="yellow"/>
              </w:rPr>
            </w:pPr>
            <w:r w:rsidRPr="00F84DFE">
              <w:rPr>
                <w:bCs/>
                <w:i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108" w:type="dxa"/>
          </w:tcPr>
          <w:p w:rsidR="00AD00A5" w:rsidRPr="00F84DFE" w:rsidRDefault="00AD00A5" w:rsidP="00AD00A5">
            <w:pPr>
              <w:jc w:val="both"/>
              <w:rPr>
                <w:sz w:val="24"/>
                <w:szCs w:val="24"/>
                <w:highlight w:val="yellow"/>
              </w:rPr>
            </w:pPr>
            <w:r w:rsidRPr="00F84DFE">
              <w:rPr>
                <w:sz w:val="24"/>
                <w:szCs w:val="24"/>
                <w:highlight w:val="yellow"/>
              </w:rPr>
              <w:t>Функции государства и их классификация</w:t>
            </w:r>
          </w:p>
        </w:tc>
        <w:tc>
          <w:tcPr>
            <w:tcW w:w="2929" w:type="dxa"/>
          </w:tcPr>
          <w:p w:rsidR="00AD00A5" w:rsidRPr="00F84DFE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F84DFE">
              <w:rPr>
                <w:bCs/>
                <w:iCs/>
                <w:sz w:val="24"/>
                <w:szCs w:val="24"/>
                <w:highlight w:val="yellow"/>
              </w:rPr>
              <w:t>ОПК-1;</w:t>
            </w:r>
            <w:r w:rsidRPr="00F84DFE">
              <w:rPr>
                <w:highlight w:val="yellow"/>
              </w:rPr>
              <w:t xml:space="preserve"> </w:t>
            </w:r>
            <w:r w:rsidRPr="00F84DFE">
              <w:rPr>
                <w:bCs/>
                <w:iCs/>
                <w:sz w:val="24"/>
                <w:szCs w:val="24"/>
                <w:highlight w:val="yellow"/>
              </w:rPr>
              <w:t>ОПК-2;</w:t>
            </w:r>
            <w:r w:rsidRPr="00F84DFE">
              <w:rPr>
                <w:highlight w:val="yellow"/>
              </w:rPr>
              <w:t xml:space="preserve"> </w:t>
            </w:r>
            <w:r w:rsidRPr="00F84DFE">
              <w:rPr>
                <w:bCs/>
                <w:iCs/>
                <w:sz w:val="24"/>
                <w:szCs w:val="24"/>
                <w:highlight w:val="yellow"/>
              </w:rPr>
              <w:t>ПК-28</w:t>
            </w:r>
          </w:p>
        </w:tc>
      </w:tr>
      <w:tr w:rsidR="00AD00A5" w:rsidRPr="00AD00A5" w:rsidTr="00C22EFA">
        <w:tc>
          <w:tcPr>
            <w:tcW w:w="710" w:type="dxa"/>
          </w:tcPr>
          <w:p w:rsidR="00AD00A5" w:rsidRPr="00F84DFE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highlight w:val="yellow"/>
              </w:rPr>
            </w:pPr>
            <w:r w:rsidRPr="00F84DFE">
              <w:rPr>
                <w:bCs/>
                <w:i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108" w:type="dxa"/>
          </w:tcPr>
          <w:p w:rsidR="00AD00A5" w:rsidRPr="00F84DFE" w:rsidRDefault="00AD00A5" w:rsidP="00AD00A5">
            <w:pPr>
              <w:rPr>
                <w:sz w:val="24"/>
                <w:szCs w:val="24"/>
                <w:highlight w:val="yellow"/>
              </w:rPr>
            </w:pPr>
            <w:r w:rsidRPr="00F84DFE">
              <w:rPr>
                <w:sz w:val="24"/>
                <w:szCs w:val="24"/>
                <w:highlight w:val="yellow"/>
              </w:rPr>
              <w:t>Виды и иерархия норм и принципов права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F84DFE">
              <w:rPr>
                <w:bCs/>
                <w:iCs/>
                <w:sz w:val="24"/>
                <w:szCs w:val="24"/>
                <w:highlight w:val="yellow"/>
              </w:rPr>
              <w:t>ОПК-1;</w:t>
            </w:r>
            <w:r w:rsidRPr="00F84DFE">
              <w:rPr>
                <w:highlight w:val="yellow"/>
              </w:rPr>
              <w:t xml:space="preserve"> </w:t>
            </w:r>
            <w:r w:rsidRPr="00F84DFE">
              <w:rPr>
                <w:bCs/>
                <w:iCs/>
                <w:sz w:val="24"/>
                <w:szCs w:val="24"/>
                <w:highlight w:val="yellow"/>
              </w:rPr>
              <w:t>ПК-15</w:t>
            </w:r>
          </w:p>
        </w:tc>
      </w:tr>
    </w:tbl>
    <w:p w:rsidR="00AD00A5" w:rsidRPr="00AD00A5" w:rsidRDefault="00AD00A5" w:rsidP="00AD00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5</w:t>
      </w:r>
    </w:p>
    <w:tbl>
      <w:tblPr>
        <w:tblStyle w:val="ab"/>
        <w:tblW w:w="0" w:type="auto"/>
        <w:tblInd w:w="-176" w:type="dxa"/>
        <w:tblLook w:val="04A0"/>
      </w:tblPr>
      <w:tblGrid>
        <w:gridCol w:w="568"/>
        <w:gridCol w:w="6250"/>
        <w:gridCol w:w="2929"/>
      </w:tblGrid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50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50" w:type="dxa"/>
          </w:tcPr>
          <w:p w:rsidR="00AD00A5" w:rsidRPr="00AD00A5" w:rsidRDefault="00AD00A5" w:rsidP="00AD00A5">
            <w:pPr>
              <w:jc w:val="both"/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Типология государств и её значение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ПК-28;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ПК-29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50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Понятие, виды и принципы правотворчества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</w:t>
            </w:r>
          </w:p>
        </w:tc>
      </w:tr>
    </w:tbl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6</w:t>
      </w:r>
    </w:p>
    <w:tbl>
      <w:tblPr>
        <w:tblStyle w:val="ab"/>
        <w:tblW w:w="0" w:type="auto"/>
        <w:tblInd w:w="-176" w:type="dxa"/>
        <w:tblLook w:val="04A0"/>
      </w:tblPr>
      <w:tblGrid>
        <w:gridCol w:w="568"/>
        <w:gridCol w:w="6228"/>
        <w:gridCol w:w="2951"/>
      </w:tblGrid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jc w:val="both"/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Понятие, виды и иерархия форм права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ОПК-2;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ПК-15;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Виды правового статуса субъектов права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ОПК-1; ПК-28</w:t>
            </w:r>
          </w:p>
        </w:tc>
      </w:tr>
    </w:tbl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7</w:t>
      </w:r>
    </w:p>
    <w:tbl>
      <w:tblPr>
        <w:tblStyle w:val="ab"/>
        <w:tblW w:w="0" w:type="auto"/>
        <w:tblInd w:w="-176" w:type="dxa"/>
        <w:tblLook w:val="04A0"/>
      </w:tblPr>
      <w:tblGrid>
        <w:gridCol w:w="568"/>
        <w:gridCol w:w="6228"/>
        <w:gridCol w:w="2951"/>
      </w:tblGrid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jc w:val="both"/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Субъекты, объекты и содержание правоотношений Юридические факты.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 и виды правоприменительных актов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ОПК-2</w:t>
            </w:r>
          </w:p>
        </w:tc>
      </w:tr>
    </w:tbl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8</w:t>
      </w:r>
    </w:p>
    <w:tbl>
      <w:tblPr>
        <w:tblStyle w:val="ab"/>
        <w:tblW w:w="0" w:type="auto"/>
        <w:tblInd w:w="-176" w:type="dxa"/>
        <w:tblLook w:val="04A0"/>
      </w:tblPr>
      <w:tblGrid>
        <w:gridCol w:w="710"/>
        <w:gridCol w:w="6086"/>
        <w:gridCol w:w="2951"/>
      </w:tblGrid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Понятие, структура и виды правонарушений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ОПК-2;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  <w:tr w:rsidR="00AD00A5" w:rsidRPr="00AD00A5" w:rsidTr="00C22EFA">
        <w:trPr>
          <w:trHeight w:val="273"/>
        </w:trPr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 и элементы (части) системы права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</w:t>
            </w:r>
          </w:p>
        </w:tc>
      </w:tr>
    </w:tbl>
    <w:p w:rsidR="00AD00A5" w:rsidRPr="00AD00A5" w:rsidRDefault="00AD00A5" w:rsidP="00AD00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9</w:t>
      </w:r>
    </w:p>
    <w:tbl>
      <w:tblPr>
        <w:tblStyle w:val="ab"/>
        <w:tblW w:w="0" w:type="auto"/>
        <w:tblInd w:w="-176" w:type="dxa"/>
        <w:tblLook w:val="04A0"/>
      </w:tblPr>
      <w:tblGrid>
        <w:gridCol w:w="710"/>
        <w:gridCol w:w="6108"/>
        <w:gridCol w:w="2929"/>
      </w:tblGrid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10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rPr>
          <w:trHeight w:val="275"/>
        </w:trPr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108" w:type="dxa"/>
          </w:tcPr>
          <w:p w:rsidR="00AD00A5" w:rsidRPr="00AD00A5" w:rsidRDefault="00AD00A5" w:rsidP="00AD00A5">
            <w:pPr>
              <w:jc w:val="both"/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Основания, принципы и функции юридической ответственности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ОПК-2;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108" w:type="dxa"/>
          </w:tcPr>
          <w:p w:rsidR="00AD00A5" w:rsidRPr="00AD00A5" w:rsidRDefault="00AD00A5" w:rsidP="00AD00A5">
            <w:pPr>
              <w:jc w:val="both"/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Виды правового регулирования и формы реализации права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</w:tbl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10</w:t>
      </w:r>
    </w:p>
    <w:tbl>
      <w:tblPr>
        <w:tblStyle w:val="ab"/>
        <w:tblW w:w="0" w:type="auto"/>
        <w:tblInd w:w="-176" w:type="dxa"/>
        <w:tblLook w:val="04A0"/>
      </w:tblPr>
      <w:tblGrid>
        <w:gridCol w:w="710"/>
        <w:gridCol w:w="6086"/>
        <w:gridCol w:w="2951"/>
      </w:tblGrid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Основные правовые системы современности: понятие и различие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ПК-15;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086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 и способы толкования норм и принципов права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ПК-15;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ПК-29</w:t>
            </w:r>
          </w:p>
        </w:tc>
      </w:tr>
    </w:tbl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11</w:t>
      </w:r>
    </w:p>
    <w:tbl>
      <w:tblPr>
        <w:tblStyle w:val="ab"/>
        <w:tblW w:w="0" w:type="auto"/>
        <w:tblInd w:w="-176" w:type="dxa"/>
        <w:tblLook w:val="04A0"/>
      </w:tblPr>
      <w:tblGrid>
        <w:gridCol w:w="710"/>
        <w:gridCol w:w="6108"/>
        <w:gridCol w:w="2929"/>
      </w:tblGrid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10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108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 и виды систематизации законодательства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ПК-30</w:t>
            </w:r>
          </w:p>
        </w:tc>
      </w:tr>
      <w:tr w:rsidR="00AD00A5" w:rsidRPr="00AD00A5" w:rsidTr="00C22EFA">
        <w:tc>
          <w:tcPr>
            <w:tcW w:w="710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108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Понятие, виды, уровни и значение правосознания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ОПК-2</w:t>
            </w:r>
          </w:p>
        </w:tc>
      </w:tr>
    </w:tbl>
    <w:p w:rsidR="00AD00A5" w:rsidRPr="00AD00A5" w:rsidRDefault="00AD00A5" w:rsidP="00AD00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12</w:t>
      </w:r>
    </w:p>
    <w:tbl>
      <w:tblPr>
        <w:tblStyle w:val="ab"/>
        <w:tblW w:w="0" w:type="auto"/>
        <w:tblInd w:w="-176" w:type="dxa"/>
        <w:tblLook w:val="04A0"/>
      </w:tblPr>
      <w:tblGrid>
        <w:gridCol w:w="568"/>
        <w:gridCol w:w="6250"/>
        <w:gridCol w:w="2929"/>
      </w:tblGrid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50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50" w:type="dxa"/>
          </w:tcPr>
          <w:p w:rsidR="00AD00A5" w:rsidRPr="00AD00A5" w:rsidRDefault="00AD00A5" w:rsidP="00AD00A5">
            <w:pPr>
              <w:jc w:val="both"/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 xml:space="preserve">Пробелы в законодательстве. Способы их восполнения и преодоления 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ОПК-2;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50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 и виды государственной власти</w:t>
            </w:r>
          </w:p>
        </w:tc>
        <w:tc>
          <w:tcPr>
            <w:tcW w:w="2929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ОПК-2</w:t>
            </w:r>
          </w:p>
        </w:tc>
      </w:tr>
    </w:tbl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13</w:t>
      </w:r>
    </w:p>
    <w:tbl>
      <w:tblPr>
        <w:tblStyle w:val="ab"/>
        <w:tblW w:w="0" w:type="auto"/>
        <w:tblInd w:w="-176" w:type="dxa"/>
        <w:tblLook w:val="04A0"/>
      </w:tblPr>
      <w:tblGrid>
        <w:gridCol w:w="568"/>
        <w:gridCol w:w="6228"/>
        <w:gridCol w:w="2951"/>
      </w:tblGrid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jc w:val="both"/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 и роль судебной власти в системе разделения властей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ОПК-2;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Содержание правового статуса личности и его значение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ПК-28</w:t>
            </w:r>
          </w:p>
        </w:tc>
      </w:tr>
    </w:tbl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00A5" w:rsidRPr="00AD00A5" w:rsidRDefault="00AD00A5" w:rsidP="00AD00A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14</w:t>
      </w:r>
    </w:p>
    <w:tbl>
      <w:tblPr>
        <w:tblStyle w:val="ab"/>
        <w:tblW w:w="0" w:type="auto"/>
        <w:tblInd w:w="-176" w:type="dxa"/>
        <w:tblLook w:val="04A0"/>
      </w:tblPr>
      <w:tblGrid>
        <w:gridCol w:w="568"/>
        <w:gridCol w:w="6228"/>
        <w:gridCol w:w="2951"/>
      </w:tblGrid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D00A5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AD00A5" w:rsidRPr="00AD00A5" w:rsidTr="00C22EFA">
        <w:trPr>
          <w:trHeight w:val="329"/>
        </w:trPr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Функции российского права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ПК-15</w:t>
            </w:r>
          </w:p>
        </w:tc>
      </w:tr>
      <w:tr w:rsidR="00AD00A5" w:rsidRPr="00AD00A5" w:rsidTr="00C22EFA">
        <w:tc>
          <w:tcPr>
            <w:tcW w:w="568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28" w:type="dxa"/>
          </w:tcPr>
          <w:p w:rsidR="00AD00A5" w:rsidRPr="00AD00A5" w:rsidRDefault="00AD00A5" w:rsidP="00AD00A5">
            <w:pPr>
              <w:rPr>
                <w:sz w:val="24"/>
                <w:szCs w:val="24"/>
              </w:rPr>
            </w:pPr>
            <w:r w:rsidRPr="00AD00A5">
              <w:rPr>
                <w:sz w:val="24"/>
                <w:szCs w:val="24"/>
              </w:rPr>
              <w:t>Понятие и стадии законодательного процесса</w:t>
            </w:r>
          </w:p>
        </w:tc>
        <w:tc>
          <w:tcPr>
            <w:tcW w:w="2951" w:type="dxa"/>
          </w:tcPr>
          <w:p w:rsidR="00AD00A5" w:rsidRPr="00AD00A5" w:rsidRDefault="00AD00A5" w:rsidP="00AD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D00A5">
              <w:rPr>
                <w:bCs/>
                <w:iCs/>
                <w:sz w:val="24"/>
                <w:szCs w:val="24"/>
              </w:rPr>
              <w:t>ОПК-1;</w:t>
            </w:r>
            <w:r w:rsidRPr="00AD00A5">
              <w:t xml:space="preserve"> </w:t>
            </w:r>
            <w:r w:rsidRPr="00AD00A5">
              <w:rPr>
                <w:bCs/>
                <w:iCs/>
                <w:sz w:val="24"/>
                <w:szCs w:val="24"/>
              </w:rPr>
              <w:t>ПК-30</w:t>
            </w:r>
          </w:p>
        </w:tc>
      </w:tr>
    </w:tbl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0A5" w:rsidRPr="00AD00A5" w:rsidRDefault="00AD00A5" w:rsidP="00AD00A5">
      <w:pPr>
        <w:spacing w:after="120" w:line="240" w:lineRule="auto"/>
        <w:ind w:left="39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0A5" w:rsidRPr="00AD00A5" w:rsidRDefault="00AD00A5" w:rsidP="00AD00A5">
      <w:pPr>
        <w:spacing w:after="120" w:line="240" w:lineRule="auto"/>
        <w:ind w:left="39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0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Критерии оценивания</w:t>
      </w:r>
      <w:r w:rsidRPr="00AD0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69"/>
        <w:gridCol w:w="1417"/>
      </w:tblGrid>
      <w:tr w:rsidR="00AD00A5" w:rsidRPr="00AD00A5" w:rsidTr="00C22EFA">
        <w:tc>
          <w:tcPr>
            <w:tcW w:w="7869" w:type="dxa"/>
          </w:tcPr>
          <w:p w:rsidR="00AD00A5" w:rsidRPr="00AD00A5" w:rsidRDefault="00AD00A5" w:rsidP="00AD0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417" w:type="dxa"/>
          </w:tcPr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AD00A5" w:rsidRPr="00AD00A5" w:rsidTr="00C22EFA">
        <w:tc>
          <w:tcPr>
            <w:tcW w:w="7869" w:type="dxa"/>
          </w:tcPr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выполнена самостоятельно, автор проявил творческий подход к выполнению задания. 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раскрыты полно, логически последовательно, юридически грамотно, имеются ссылки </w:t>
            </w:r>
            <w:r w:rsidRPr="00AD00A5">
              <w:rPr>
                <w:rFonts w:ascii="Times New Roman" w:eastAsia="Calibri" w:hAnsi="Times New Roman" w:cs="Times New Roman"/>
                <w:sz w:val="24"/>
                <w:szCs w:val="24"/>
              </w:rPr>
              <w:t>на классические труды ученых, международные и национальные правовые акты, показано знание проблемных аспектов рассматриваемого вопроса, приведены релевантные примеры, высказана собственная позиция.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показал владение терминологическим и понятийным аппаратом на высоком уровне.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сделал самостоятельные выводы.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оформлена в соответствии с предъявляемыми требованиями.</w:t>
            </w:r>
            <w:r w:rsidRPr="00AD00A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Зачтено.</w:t>
            </w:r>
          </w:p>
          <w:p w:rsidR="00AD00A5" w:rsidRPr="00AD00A5" w:rsidRDefault="00AD00A5" w:rsidP="00AD00A5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4-10 баллов</w:t>
            </w:r>
          </w:p>
        </w:tc>
      </w:tr>
      <w:tr w:rsidR="00AD00A5" w:rsidRPr="00AD00A5" w:rsidTr="00C22EFA">
        <w:tc>
          <w:tcPr>
            <w:tcW w:w="7869" w:type="dxa"/>
          </w:tcPr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выполнена самостоятельно, автор проявил творческий подход к выполнению задания. 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раскрыты полно, логически последовательно, юридически грамотно, приведены релевантные примеры, высказана собственная позиция.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показал владение терминологическим и понятийным аппаратом на </w:t>
            </w: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высоком уровне.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сделал самостоятельные выводы.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оформлена в соответствии с предъявляемыми требованиями.</w:t>
            </w:r>
          </w:p>
        </w:tc>
        <w:tc>
          <w:tcPr>
            <w:tcW w:w="1417" w:type="dxa"/>
            <w:vMerge/>
          </w:tcPr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D00A5" w:rsidRPr="00AD00A5" w:rsidTr="00C22EFA">
        <w:tc>
          <w:tcPr>
            <w:tcW w:w="7869" w:type="dxa"/>
          </w:tcPr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выполнена самостоятельно. 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в полной мере разобрался в теме исследования, отсутствуют релевантные примеры, не высказана собственная позиция.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показал слабое владение терминологическим и понятийным аппаратом. Допускает грубые правовые и иные ошибки.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самостоятельные выводы.</w:t>
            </w:r>
          </w:p>
        </w:tc>
        <w:tc>
          <w:tcPr>
            <w:tcW w:w="1417" w:type="dxa"/>
            <w:vMerge/>
          </w:tcPr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D00A5" w:rsidRPr="00AD00A5" w:rsidTr="00C22EFA">
        <w:tc>
          <w:tcPr>
            <w:tcW w:w="7869" w:type="dxa"/>
          </w:tcPr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выполнена несамостоятельно.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разобрался в теме.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не проявил юридической грамотности, логичности в изложении материала. 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владеет терминологическим и понятийным аппаратом.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сделал самостоятельные выводы.</w:t>
            </w:r>
          </w:p>
          <w:p w:rsidR="00AD00A5" w:rsidRPr="00AD00A5" w:rsidRDefault="00AD00A5" w:rsidP="00AD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работы не соответствует предъявляемым требованиям.</w:t>
            </w:r>
          </w:p>
        </w:tc>
        <w:tc>
          <w:tcPr>
            <w:tcW w:w="1417" w:type="dxa"/>
          </w:tcPr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Не зачтено.</w:t>
            </w:r>
          </w:p>
          <w:p w:rsidR="00AD00A5" w:rsidRPr="00AD00A5" w:rsidRDefault="00AD00A5" w:rsidP="00A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D00A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Менее 4 баллов</w:t>
            </w:r>
          </w:p>
        </w:tc>
      </w:tr>
    </w:tbl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00A5" w:rsidRPr="00AD00A5" w:rsidRDefault="00AD00A5" w:rsidP="00AD0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GoBack"/>
      <w:bookmarkEnd w:id="0"/>
      <w:bookmarkEnd w:id="1"/>
      <w:bookmarkEnd w:id="2"/>
    </w:p>
    <w:sectPr w:rsidR="00AD00A5" w:rsidRPr="00AD00A5" w:rsidSect="00AD00A5">
      <w:footerReference w:type="default" r:id="rId7"/>
      <w:pgSz w:w="11907" w:h="16840" w:code="9"/>
      <w:pgMar w:top="1134" w:right="851" w:bottom="1134" w:left="1701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2B9" w:rsidRDefault="006522B9">
      <w:pPr>
        <w:spacing w:after="0" w:line="240" w:lineRule="auto"/>
      </w:pPr>
      <w:r>
        <w:separator/>
      </w:r>
    </w:p>
  </w:endnote>
  <w:endnote w:type="continuationSeparator" w:id="0">
    <w:p w:rsidR="006522B9" w:rsidRDefault="0065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3A" w:rsidRDefault="00E34336">
    <w:pPr>
      <w:pStyle w:val="a3"/>
      <w:jc w:val="right"/>
    </w:pPr>
    <w:r>
      <w:fldChar w:fldCharType="begin"/>
    </w:r>
    <w:r w:rsidR="00FA203A">
      <w:instrText>PAGE   \* MERGEFORMAT</w:instrText>
    </w:r>
    <w:r>
      <w:fldChar w:fldCharType="separate"/>
    </w:r>
    <w:r w:rsidR="00F84DFE">
      <w:rPr>
        <w:noProof/>
      </w:rPr>
      <w:t>5</w:t>
    </w:r>
    <w:r>
      <w:fldChar w:fldCharType="end"/>
    </w:r>
  </w:p>
  <w:p w:rsidR="00FA203A" w:rsidRDefault="00FA203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2B9" w:rsidRDefault="006522B9">
      <w:pPr>
        <w:spacing w:after="0" w:line="240" w:lineRule="auto"/>
      </w:pPr>
      <w:r>
        <w:separator/>
      </w:r>
    </w:p>
  </w:footnote>
  <w:footnote w:type="continuationSeparator" w:id="0">
    <w:p w:rsidR="006522B9" w:rsidRDefault="00652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56C"/>
    <w:multiLevelType w:val="hybridMultilevel"/>
    <w:tmpl w:val="FE627CCC"/>
    <w:lvl w:ilvl="0" w:tplc="8AC29440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>
    <w:nsid w:val="02AB0E1F"/>
    <w:multiLevelType w:val="hybridMultilevel"/>
    <w:tmpl w:val="C992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15661"/>
    <w:multiLevelType w:val="hybridMultilevel"/>
    <w:tmpl w:val="0F823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314F"/>
    <w:multiLevelType w:val="hybridMultilevel"/>
    <w:tmpl w:val="966C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DC24EA"/>
    <w:multiLevelType w:val="hybridMultilevel"/>
    <w:tmpl w:val="C93C9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C37F96"/>
    <w:multiLevelType w:val="hybridMultilevel"/>
    <w:tmpl w:val="CD32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84087"/>
    <w:multiLevelType w:val="hybridMultilevel"/>
    <w:tmpl w:val="FE627CCC"/>
    <w:lvl w:ilvl="0" w:tplc="8AC29440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7">
    <w:nsid w:val="18BA4849"/>
    <w:multiLevelType w:val="hybridMultilevel"/>
    <w:tmpl w:val="C340F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3C2C8A"/>
    <w:multiLevelType w:val="hybridMultilevel"/>
    <w:tmpl w:val="DA4A0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21DE4"/>
    <w:multiLevelType w:val="hybridMultilevel"/>
    <w:tmpl w:val="D5A4B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A0BF3"/>
    <w:multiLevelType w:val="hybridMultilevel"/>
    <w:tmpl w:val="C93C97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4EE1B73"/>
    <w:multiLevelType w:val="hybridMultilevel"/>
    <w:tmpl w:val="68620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AC7173"/>
    <w:multiLevelType w:val="hybridMultilevel"/>
    <w:tmpl w:val="4EBE2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A1A78"/>
    <w:multiLevelType w:val="hybridMultilevel"/>
    <w:tmpl w:val="966C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721BC6"/>
    <w:multiLevelType w:val="hybridMultilevel"/>
    <w:tmpl w:val="47BA3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A17EDF"/>
    <w:multiLevelType w:val="hybridMultilevel"/>
    <w:tmpl w:val="1176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F7601"/>
    <w:multiLevelType w:val="hybridMultilevel"/>
    <w:tmpl w:val="C340F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20246F"/>
    <w:multiLevelType w:val="hybridMultilevel"/>
    <w:tmpl w:val="C992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E4CA3"/>
    <w:multiLevelType w:val="hybridMultilevel"/>
    <w:tmpl w:val="922E6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D4B2B"/>
    <w:multiLevelType w:val="hybridMultilevel"/>
    <w:tmpl w:val="47BA3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BA79AE"/>
    <w:multiLevelType w:val="hybridMultilevel"/>
    <w:tmpl w:val="0F823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811E6"/>
    <w:multiLevelType w:val="hybridMultilevel"/>
    <w:tmpl w:val="0CF8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52E84"/>
    <w:multiLevelType w:val="hybridMultilevel"/>
    <w:tmpl w:val="A16C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1216C9"/>
    <w:multiLevelType w:val="hybridMultilevel"/>
    <w:tmpl w:val="922E6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1154E"/>
    <w:multiLevelType w:val="hybridMultilevel"/>
    <w:tmpl w:val="A4FE5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0F3A69"/>
    <w:multiLevelType w:val="hybridMultilevel"/>
    <w:tmpl w:val="1AE06090"/>
    <w:lvl w:ilvl="0" w:tplc="52A29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4"/>
  </w:num>
  <w:num w:numId="5">
    <w:abstractNumId w:val="14"/>
  </w:num>
  <w:num w:numId="6">
    <w:abstractNumId w:val="13"/>
  </w:num>
  <w:num w:numId="7">
    <w:abstractNumId w:val="22"/>
  </w:num>
  <w:num w:numId="8">
    <w:abstractNumId w:val="2"/>
  </w:num>
  <w:num w:numId="9">
    <w:abstractNumId w:val="2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9"/>
  </w:num>
  <w:num w:numId="15">
    <w:abstractNumId w:val="15"/>
  </w:num>
  <w:num w:numId="16">
    <w:abstractNumId w:val="21"/>
  </w:num>
  <w:num w:numId="17">
    <w:abstractNumId w:val="10"/>
  </w:num>
  <w:num w:numId="18">
    <w:abstractNumId w:val="6"/>
  </w:num>
  <w:num w:numId="19">
    <w:abstractNumId w:val="0"/>
  </w:num>
  <w:num w:numId="20">
    <w:abstractNumId w:val="20"/>
  </w:num>
  <w:num w:numId="21">
    <w:abstractNumId w:val="18"/>
  </w:num>
  <w:num w:numId="22">
    <w:abstractNumId w:val="16"/>
  </w:num>
  <w:num w:numId="23">
    <w:abstractNumId w:val="17"/>
  </w:num>
  <w:num w:numId="24">
    <w:abstractNumId w:val="19"/>
  </w:num>
  <w:num w:numId="25">
    <w:abstractNumId w:val="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0A5"/>
    <w:rsid w:val="0000700C"/>
    <w:rsid w:val="000573F6"/>
    <w:rsid w:val="001407AC"/>
    <w:rsid w:val="0040288C"/>
    <w:rsid w:val="00430BFB"/>
    <w:rsid w:val="00513C5F"/>
    <w:rsid w:val="005F7F16"/>
    <w:rsid w:val="00624E14"/>
    <w:rsid w:val="006522B9"/>
    <w:rsid w:val="006944C0"/>
    <w:rsid w:val="007B1322"/>
    <w:rsid w:val="0080313D"/>
    <w:rsid w:val="00897850"/>
    <w:rsid w:val="008B32A3"/>
    <w:rsid w:val="00990FD3"/>
    <w:rsid w:val="009954C2"/>
    <w:rsid w:val="00996C44"/>
    <w:rsid w:val="00AC4013"/>
    <w:rsid w:val="00AD00A5"/>
    <w:rsid w:val="00B944BA"/>
    <w:rsid w:val="00BE4A3D"/>
    <w:rsid w:val="00BF14C1"/>
    <w:rsid w:val="00C22EFA"/>
    <w:rsid w:val="00D43A15"/>
    <w:rsid w:val="00E34336"/>
    <w:rsid w:val="00EA418E"/>
    <w:rsid w:val="00F713B9"/>
    <w:rsid w:val="00F84DFE"/>
    <w:rsid w:val="00FA203A"/>
    <w:rsid w:val="00FD5A97"/>
    <w:rsid w:val="00FE7C9A"/>
    <w:rsid w:val="00FF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34336"/>
  </w:style>
  <w:style w:type="paragraph" w:styleId="1">
    <w:name w:val="heading 1"/>
    <w:basedOn w:val="a"/>
    <w:next w:val="a"/>
    <w:link w:val="10"/>
    <w:autoRedefine/>
    <w:uiPriority w:val="99"/>
    <w:qFormat/>
    <w:rsid w:val="00AD00A5"/>
    <w:pPr>
      <w:keepNext/>
      <w:suppressAutoHyphens/>
      <w:spacing w:before="240" w:after="120" w:line="240" w:lineRule="auto"/>
      <w:ind w:firstLine="709"/>
      <w:jc w:val="center"/>
      <w:outlineLvl w:val="0"/>
    </w:pPr>
    <w:rPr>
      <w:rFonts w:ascii="Times New Roman" w:eastAsia="Calibri" w:hAnsi="Times New Roman" w:cs="Times New Roman"/>
      <w:b/>
      <w:bCs/>
      <w:kern w:val="32"/>
      <w:sz w:val="28"/>
      <w:szCs w:val="28"/>
      <w:lang w:eastAsia="ru-RU"/>
    </w:rPr>
  </w:style>
  <w:style w:type="paragraph" w:styleId="2">
    <w:name w:val="heading 2"/>
    <w:aliases w:val="Знак Знак"/>
    <w:basedOn w:val="a"/>
    <w:next w:val="a"/>
    <w:link w:val="20"/>
    <w:autoRedefine/>
    <w:uiPriority w:val="99"/>
    <w:qFormat/>
    <w:rsid w:val="00AD00A5"/>
    <w:pPr>
      <w:keepNext/>
      <w:suppressAutoHyphens/>
      <w:spacing w:before="240" w:after="120" w:line="240" w:lineRule="auto"/>
      <w:ind w:firstLine="709"/>
      <w:jc w:val="both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AD00A5"/>
    <w:pPr>
      <w:keepNext/>
      <w:spacing w:before="240" w:after="60" w:line="240" w:lineRule="auto"/>
      <w:ind w:right="-108"/>
      <w:jc w:val="center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autoRedefine/>
    <w:uiPriority w:val="99"/>
    <w:qFormat/>
    <w:rsid w:val="00AD00A5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5">
    <w:name w:val="heading 5"/>
    <w:aliases w:val="Знак"/>
    <w:basedOn w:val="a"/>
    <w:next w:val="a"/>
    <w:link w:val="50"/>
    <w:autoRedefine/>
    <w:uiPriority w:val="99"/>
    <w:qFormat/>
    <w:rsid w:val="00AD00A5"/>
    <w:pPr>
      <w:tabs>
        <w:tab w:val="num" w:pos="720"/>
      </w:tabs>
      <w:spacing w:line="240" w:lineRule="exact"/>
      <w:ind w:left="720" w:hanging="720"/>
      <w:jc w:val="both"/>
      <w:outlineLvl w:val="4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D00A5"/>
    <w:pPr>
      <w:spacing w:before="240" w:after="60" w:line="240" w:lineRule="auto"/>
      <w:outlineLvl w:val="5"/>
    </w:pPr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00A5"/>
    <w:pPr>
      <w:keepNext/>
      <w:keepLines/>
      <w:spacing w:before="40" w:after="0" w:line="240" w:lineRule="auto"/>
      <w:outlineLvl w:val="6"/>
    </w:pPr>
    <w:rPr>
      <w:rFonts w:ascii="Calibri Light" w:eastAsia="Calibri" w:hAnsi="Calibri Light" w:cs="Calibri Light"/>
      <w:i/>
      <w:iCs/>
      <w:color w:val="1F4D78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00A5"/>
    <w:p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00A5"/>
    <w:pPr>
      <w:keepNext/>
      <w:keepLines/>
      <w:spacing w:before="40" w:after="0" w:line="240" w:lineRule="auto"/>
      <w:outlineLvl w:val="8"/>
    </w:pPr>
    <w:rPr>
      <w:rFonts w:ascii="Calibri Light" w:eastAsia="Calibri" w:hAnsi="Calibri Light" w:cs="Calibri Light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0A5"/>
    <w:rPr>
      <w:rFonts w:ascii="Times New Roman" w:eastAsia="Calibri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aliases w:val="Знак Знак Знак"/>
    <w:basedOn w:val="a0"/>
    <w:link w:val="2"/>
    <w:uiPriority w:val="99"/>
    <w:rsid w:val="00AD00A5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D00A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D00A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aliases w:val="Знак Знак1"/>
    <w:basedOn w:val="a0"/>
    <w:link w:val="5"/>
    <w:uiPriority w:val="99"/>
    <w:rsid w:val="00AD00A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D00A5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D00A5"/>
    <w:rPr>
      <w:rFonts w:ascii="Calibri Light" w:eastAsia="Calibri" w:hAnsi="Calibri Light" w:cs="Calibri Light"/>
      <w:i/>
      <w:iCs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D00A5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D00A5"/>
    <w:rPr>
      <w:rFonts w:ascii="Calibri Light" w:eastAsia="Calibri" w:hAnsi="Calibri Light" w:cs="Calibri Light"/>
      <w:i/>
      <w:iCs/>
      <w:color w:val="272727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00A5"/>
  </w:style>
  <w:style w:type="paragraph" w:styleId="a3">
    <w:name w:val="footer"/>
    <w:basedOn w:val="a"/>
    <w:link w:val="a4"/>
    <w:uiPriority w:val="99"/>
    <w:rsid w:val="00AD00A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D00A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D00A5"/>
  </w:style>
  <w:style w:type="paragraph" w:styleId="a6">
    <w:name w:val="Body Text Indent"/>
    <w:basedOn w:val="a"/>
    <w:link w:val="a7"/>
    <w:uiPriority w:val="99"/>
    <w:rsid w:val="00AD00A5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D00A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lock Text"/>
    <w:basedOn w:val="a"/>
    <w:uiPriority w:val="99"/>
    <w:rsid w:val="00AD00A5"/>
    <w:pPr>
      <w:spacing w:after="0" w:line="240" w:lineRule="auto"/>
      <w:ind w:left="-1134" w:right="-1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AD00A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AD00A5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AD0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uiPriority w:val="99"/>
    <w:semiHidden/>
    <w:rsid w:val="00AD00A5"/>
    <w:pPr>
      <w:tabs>
        <w:tab w:val="right" w:leader="dot" w:pos="9360"/>
      </w:tabs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99"/>
    <w:semiHidden/>
    <w:rsid w:val="00AD00A5"/>
    <w:pPr>
      <w:tabs>
        <w:tab w:val="right" w:leader="dot" w:pos="9360"/>
      </w:tabs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AD00A5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semiHidden/>
    <w:rsid w:val="00AD00A5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semiHidden/>
    <w:rsid w:val="00AD00A5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semiHidden/>
    <w:rsid w:val="00AD00A5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semiHidden/>
    <w:rsid w:val="00AD00A5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semiHidden/>
    <w:rsid w:val="00AD00A5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semiHidden/>
    <w:rsid w:val="00AD00A5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c">
    <w:name w:val="Hyperlink"/>
    <w:uiPriority w:val="99"/>
    <w:rsid w:val="00AD00A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AD00A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AD00A5"/>
    <w:rPr>
      <w:rFonts w:ascii="Tahoma" w:eastAsia="Calibri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semiHidden/>
    <w:rsid w:val="00AD00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AD00A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AD00A5"/>
    <w:rPr>
      <w:vertAlign w:val="superscript"/>
    </w:rPr>
  </w:style>
  <w:style w:type="paragraph" w:styleId="af2">
    <w:name w:val="Document Map"/>
    <w:basedOn w:val="a"/>
    <w:link w:val="af3"/>
    <w:uiPriority w:val="99"/>
    <w:semiHidden/>
    <w:rsid w:val="00AD00A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D00A5"/>
    <w:rPr>
      <w:rFonts w:ascii="Tahoma" w:eastAsia="Calibri" w:hAnsi="Tahoma" w:cs="Tahoma"/>
      <w:sz w:val="16"/>
      <w:szCs w:val="16"/>
      <w:lang w:eastAsia="ru-RU"/>
    </w:rPr>
  </w:style>
  <w:style w:type="paragraph" w:styleId="af4">
    <w:name w:val="TOC Heading"/>
    <w:basedOn w:val="1"/>
    <w:next w:val="a"/>
    <w:uiPriority w:val="99"/>
    <w:qFormat/>
    <w:rsid w:val="00AD00A5"/>
    <w:pPr>
      <w:keepLines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lang w:eastAsia="en-US"/>
    </w:rPr>
  </w:style>
  <w:style w:type="paragraph" w:styleId="af5">
    <w:name w:val="Title"/>
    <w:basedOn w:val="a"/>
    <w:link w:val="af6"/>
    <w:uiPriority w:val="99"/>
    <w:qFormat/>
    <w:rsid w:val="00AD00A5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AD00A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7">
    <w:name w:val="список с точками"/>
    <w:basedOn w:val="a"/>
    <w:uiPriority w:val="99"/>
    <w:rsid w:val="00AD00A5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rsid w:val="00AD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D00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AD00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AD00A5"/>
    <w:pPr>
      <w:widowControl w:val="0"/>
      <w:spacing w:after="120" w:line="480" w:lineRule="auto"/>
      <w:ind w:left="283" w:firstLine="40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D00A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AD00A5"/>
    <w:pPr>
      <w:widowControl w:val="0"/>
      <w:snapToGrid w:val="0"/>
      <w:spacing w:after="0" w:line="30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4">
    <w:name w:val="Body Text 2"/>
    <w:basedOn w:val="a"/>
    <w:link w:val="25"/>
    <w:uiPriority w:val="99"/>
    <w:rsid w:val="00AD00A5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AD00A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1"/>
    <w:uiPriority w:val="99"/>
    <w:rsid w:val="00AD00A5"/>
    <w:pPr>
      <w:widowControl w:val="0"/>
      <w:spacing w:after="0" w:line="30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rsid w:val="00AD00A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AD00A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2">
    <w:name w:val="Знак Знак5"/>
    <w:uiPriority w:val="99"/>
    <w:locked/>
    <w:rsid w:val="00AD00A5"/>
    <w:rPr>
      <w:lang w:val="ru-RU" w:eastAsia="ru-RU"/>
    </w:rPr>
  </w:style>
  <w:style w:type="paragraph" w:styleId="afb">
    <w:name w:val="List Paragraph"/>
    <w:basedOn w:val="a"/>
    <w:uiPriority w:val="99"/>
    <w:qFormat/>
    <w:rsid w:val="00AD00A5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73">
    <w:name w:val="Font Style73"/>
    <w:uiPriority w:val="99"/>
    <w:rsid w:val="00AD00A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8">
    <w:name w:val="Style18"/>
    <w:basedOn w:val="a"/>
    <w:uiPriority w:val="99"/>
    <w:rsid w:val="00AD00A5"/>
    <w:pPr>
      <w:widowControl w:val="0"/>
      <w:autoSpaceDE w:val="0"/>
      <w:autoSpaceDN w:val="0"/>
      <w:adjustRightInd w:val="0"/>
      <w:spacing w:after="0" w:line="264" w:lineRule="exact"/>
      <w:ind w:hanging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AD00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">
    <w:name w:val="Знак Знак8"/>
    <w:uiPriority w:val="99"/>
    <w:locked/>
    <w:rsid w:val="00AD00A5"/>
    <w:rPr>
      <w:b/>
      <w:bCs/>
      <w:sz w:val="24"/>
      <w:szCs w:val="24"/>
      <w:lang w:val="ru-RU" w:eastAsia="en-US"/>
    </w:rPr>
  </w:style>
  <w:style w:type="paragraph" w:customStyle="1" w:styleId="afc">
    <w:name w:val="Для таблиц"/>
    <w:basedOn w:val="a"/>
    <w:uiPriority w:val="99"/>
    <w:rsid w:val="00AD0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AD00A5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32">
    <w:name w:val="Body Text 3"/>
    <w:basedOn w:val="a"/>
    <w:link w:val="33"/>
    <w:uiPriority w:val="99"/>
    <w:rsid w:val="00AD00A5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AD00A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uiPriority w:val="99"/>
    <w:semiHidden/>
    <w:rsid w:val="00AD00A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AD00A5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d">
    <w:name w:val="Strong"/>
    <w:uiPriority w:val="99"/>
    <w:qFormat/>
    <w:rsid w:val="00AD00A5"/>
    <w:rPr>
      <w:b/>
      <w:bCs/>
    </w:rPr>
  </w:style>
  <w:style w:type="character" w:customStyle="1" w:styleId="apple-converted-space">
    <w:name w:val="apple-converted-space"/>
    <w:basedOn w:val="a0"/>
    <w:uiPriority w:val="99"/>
    <w:rsid w:val="00AD00A5"/>
  </w:style>
  <w:style w:type="character" w:customStyle="1" w:styleId="FontStyle25">
    <w:name w:val="Font Style25"/>
    <w:uiPriority w:val="99"/>
    <w:rsid w:val="00AD00A5"/>
    <w:rPr>
      <w:rFonts w:ascii="Times New Roman" w:hAnsi="Times New Roman" w:cs="Times New Roman"/>
      <w:i/>
      <w:iCs/>
      <w:sz w:val="16"/>
      <w:szCs w:val="16"/>
    </w:rPr>
  </w:style>
  <w:style w:type="paragraph" w:customStyle="1" w:styleId="msoplaintextbullet2gif">
    <w:name w:val="msoplaintextbullet2.gif"/>
    <w:basedOn w:val="a"/>
    <w:uiPriority w:val="99"/>
    <w:rsid w:val="00AD00A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AD00A5"/>
    <w:pPr>
      <w:spacing w:after="0" w:line="240" w:lineRule="auto"/>
      <w:ind w:left="720"/>
    </w:pPr>
    <w:rPr>
      <w:rFonts w:ascii="Times New Roman" w:eastAsia="MS ??" w:hAnsi="Times New Roman" w:cs="Times New Roman"/>
      <w:sz w:val="24"/>
      <w:szCs w:val="24"/>
      <w:lang w:val="en-US"/>
    </w:rPr>
  </w:style>
  <w:style w:type="paragraph" w:styleId="afe">
    <w:name w:val="Plain Text"/>
    <w:basedOn w:val="a"/>
    <w:link w:val="aff"/>
    <w:uiPriority w:val="99"/>
    <w:rsid w:val="00AD00A5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AD00A5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cfajyjdf9914</cp:lastModifiedBy>
  <cp:revision>5</cp:revision>
  <dcterms:created xsi:type="dcterms:W3CDTF">2020-10-05T07:28:00Z</dcterms:created>
  <dcterms:modified xsi:type="dcterms:W3CDTF">2020-11-01T19:31:00Z</dcterms:modified>
</cp:coreProperties>
</file>